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Governor Profile -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Robert Elliott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have been a Parent Governor at Woodlawn School since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May 2023 after my daughter Isabella joined the school in October 2022. I knew instantly that Woodlawn was a special place, which is run by special people. Every day I drop Isabella off I am happy knowing that she loves school and loves Woodlawn!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In terms of my educational background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have been a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secondary school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teacher for 17 years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in various roles including Head of PE and Psychology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. Currently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teach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Maths at Churchill Community College in Wallsend. I also tutor students from my previous school online in preparation for their  GCSE and A level examinations.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My family consists of Kerry- my wife, Isabella and Charlie my 21 year old step son. Family means everything to me and we spend our time travelling, watching Charlies football and activities that meet Isabella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 needs. Personally I enjoy fishing, watching sport and running. I also enjoy volunteering at upper site on a Friday where I spend time with some incredible students and teachers in year 12.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