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Link to be used preferentially: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https://compass.careersandenterprise.co.uk/shared/wSvwMfjbziNE8Y87jZ1c3dGxlo4GHQip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But if not please use this: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Benchmark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National Average for SEND Schools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2024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color w:val="3a3a3a"/>
                <w:sz w:val="33"/>
                <w:szCs w:val="33"/>
              </w:rPr>
            </w:pPr>
            <w:r w:rsidDel="00000000" w:rsidR="00000000" w:rsidRPr="00000000">
              <w:rPr>
                <w:color w:val="3a3a3a"/>
                <w:sz w:val="33"/>
                <w:szCs w:val="33"/>
                <w:rtl w:val="0"/>
              </w:rPr>
              <w:t xml:space="preserve">Benchmark 1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160" w:line="240" w:lineRule="auto"/>
              <w:rPr/>
            </w:pPr>
            <w:r w:rsidDel="00000000" w:rsidR="00000000" w:rsidRPr="00000000">
              <w:rPr>
                <w:color w:val="3a3a3a"/>
                <w:sz w:val="25"/>
                <w:szCs w:val="25"/>
                <w:rtl w:val="0"/>
              </w:rPr>
              <w:t xml:space="preserve">A stable careers programme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color w:val="3a3a3a"/>
                <w:sz w:val="33"/>
                <w:szCs w:val="33"/>
              </w:rPr>
            </w:pPr>
            <w:r w:rsidDel="00000000" w:rsidR="00000000" w:rsidRPr="00000000">
              <w:rPr>
                <w:color w:val="3a3a3a"/>
                <w:sz w:val="33"/>
                <w:szCs w:val="33"/>
                <w:rtl w:val="0"/>
              </w:rPr>
              <w:t xml:space="preserve">Benchmark 2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160" w:line="240" w:lineRule="auto"/>
              <w:rPr/>
            </w:pPr>
            <w:r w:rsidDel="00000000" w:rsidR="00000000" w:rsidRPr="00000000">
              <w:rPr>
                <w:color w:val="3a3a3a"/>
                <w:sz w:val="25"/>
                <w:szCs w:val="25"/>
                <w:rtl w:val="0"/>
              </w:rPr>
              <w:t xml:space="preserve">Learning from career &amp; labour market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color w:val="3a3a3a"/>
                <w:sz w:val="33"/>
                <w:szCs w:val="33"/>
              </w:rPr>
            </w:pPr>
            <w:r w:rsidDel="00000000" w:rsidR="00000000" w:rsidRPr="00000000">
              <w:rPr>
                <w:color w:val="3a3a3a"/>
                <w:sz w:val="33"/>
                <w:szCs w:val="33"/>
                <w:rtl w:val="0"/>
              </w:rPr>
              <w:t xml:space="preserve">Benchmark 3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160" w:line="240" w:lineRule="auto"/>
              <w:rPr/>
            </w:pPr>
            <w:r w:rsidDel="00000000" w:rsidR="00000000" w:rsidRPr="00000000">
              <w:rPr>
                <w:color w:val="3a3a3a"/>
                <w:sz w:val="25"/>
                <w:szCs w:val="25"/>
                <w:rtl w:val="0"/>
              </w:rPr>
              <w:t xml:space="preserve">Addressing the needs of each pupil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color w:val="3a3a3a"/>
                <w:sz w:val="33"/>
                <w:szCs w:val="33"/>
              </w:rPr>
            </w:pPr>
            <w:r w:rsidDel="00000000" w:rsidR="00000000" w:rsidRPr="00000000">
              <w:rPr>
                <w:color w:val="3a3a3a"/>
                <w:sz w:val="33"/>
                <w:szCs w:val="33"/>
                <w:rtl w:val="0"/>
              </w:rPr>
              <w:t xml:space="preserve">Benchmark 4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160" w:line="240" w:lineRule="auto"/>
              <w:rPr>
                <w:color w:val="3a3a3a"/>
                <w:sz w:val="33"/>
                <w:szCs w:val="33"/>
              </w:rPr>
            </w:pPr>
            <w:r w:rsidDel="00000000" w:rsidR="00000000" w:rsidRPr="00000000">
              <w:rPr>
                <w:color w:val="3a3a3a"/>
                <w:sz w:val="25"/>
                <w:szCs w:val="25"/>
                <w:rtl w:val="0"/>
              </w:rPr>
              <w:t xml:space="preserve">Linking curriculum learning to careers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93%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color w:val="3a3a3a"/>
                <w:sz w:val="33"/>
                <w:szCs w:val="33"/>
              </w:rPr>
            </w:pPr>
            <w:r w:rsidDel="00000000" w:rsidR="00000000" w:rsidRPr="00000000">
              <w:rPr>
                <w:color w:val="3a3a3a"/>
                <w:sz w:val="33"/>
                <w:szCs w:val="33"/>
                <w:rtl w:val="0"/>
              </w:rPr>
              <w:t xml:space="preserve">Benchmark 5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160" w:line="240" w:lineRule="auto"/>
              <w:rPr/>
            </w:pPr>
            <w:r w:rsidDel="00000000" w:rsidR="00000000" w:rsidRPr="00000000">
              <w:rPr>
                <w:color w:val="3a3a3a"/>
                <w:sz w:val="25"/>
                <w:szCs w:val="25"/>
                <w:rtl w:val="0"/>
              </w:rPr>
              <w:t xml:space="preserve">Encounters with employers &amp; employees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82%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color w:val="3a3a3a"/>
                <w:sz w:val="33"/>
                <w:szCs w:val="33"/>
              </w:rPr>
            </w:pPr>
            <w:r w:rsidDel="00000000" w:rsidR="00000000" w:rsidRPr="00000000">
              <w:rPr>
                <w:color w:val="3a3a3a"/>
                <w:sz w:val="33"/>
                <w:szCs w:val="33"/>
                <w:rtl w:val="0"/>
              </w:rPr>
              <w:t xml:space="preserve">Benchmark 6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160" w:line="240" w:lineRule="auto"/>
              <w:rPr/>
            </w:pPr>
            <w:r w:rsidDel="00000000" w:rsidR="00000000" w:rsidRPr="00000000">
              <w:rPr>
                <w:color w:val="3a3a3a"/>
                <w:sz w:val="25"/>
                <w:szCs w:val="25"/>
                <w:rtl w:val="0"/>
              </w:rPr>
              <w:t xml:space="preserve">Experiences of workplaces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3a3a3a"/>
                <w:sz w:val="33"/>
                <w:szCs w:val="33"/>
              </w:rPr>
            </w:pPr>
            <w:r w:rsidDel="00000000" w:rsidR="00000000" w:rsidRPr="00000000">
              <w:rPr>
                <w:color w:val="3a3a3a"/>
                <w:sz w:val="33"/>
                <w:szCs w:val="33"/>
                <w:rtl w:val="0"/>
              </w:rPr>
              <w:t xml:space="preserve">Benchmark 7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160" w:line="240" w:lineRule="auto"/>
              <w:rPr/>
            </w:pPr>
            <w:r w:rsidDel="00000000" w:rsidR="00000000" w:rsidRPr="00000000">
              <w:rPr>
                <w:color w:val="3a3a3a"/>
                <w:sz w:val="25"/>
                <w:szCs w:val="25"/>
                <w:rtl w:val="0"/>
              </w:rPr>
              <w:t xml:space="preserve">Encounters with further and higher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color w:val="3a3a3a"/>
                <w:sz w:val="33"/>
                <w:szCs w:val="33"/>
              </w:rPr>
            </w:pPr>
            <w:r w:rsidDel="00000000" w:rsidR="00000000" w:rsidRPr="00000000">
              <w:rPr>
                <w:color w:val="3a3a3a"/>
                <w:sz w:val="33"/>
                <w:szCs w:val="33"/>
                <w:rtl w:val="0"/>
              </w:rPr>
              <w:t xml:space="preserve">Benchmark 8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160" w:line="240" w:lineRule="auto"/>
              <w:rPr/>
            </w:pPr>
            <w:r w:rsidDel="00000000" w:rsidR="00000000" w:rsidRPr="00000000">
              <w:rPr>
                <w:color w:val="3a3a3a"/>
                <w:sz w:val="25"/>
                <w:szCs w:val="25"/>
                <w:rtl w:val="0"/>
              </w:rPr>
              <w:t xml:space="preserve">Personal guidance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mpass.careersandenterprise.co.uk/shared/wSvwMfjbziNE8Y87jZ1c3dGxlo4GHQ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